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B4B" w:rsidRPr="002A6054" w:rsidRDefault="002D0344" w:rsidP="0001051E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  <w:r w:rsidRPr="00FB1B4B">
        <w:rPr>
          <w:rFonts w:eastAsia="Lucida Sans Unicode"/>
          <w:noProof/>
          <w:kern w:val="2"/>
          <w:szCs w:val="28"/>
        </w:rPr>
        <w:drawing>
          <wp:inline distT="0" distB="0" distL="0" distR="0" wp14:anchorId="1C6D490D" wp14:editId="27982CB3">
            <wp:extent cx="6286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>
        <w:rPr>
          <w:rFonts w:eastAsia="Lucida Sans Unicode"/>
          <w:b/>
          <w:kern w:val="2"/>
          <w:szCs w:val="28"/>
          <w:lang w:eastAsia="ar-SA"/>
        </w:rPr>
        <w:t>ДУМА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ТРУНОВСКОГО МУНИЦИПАЛЬНОГО </w:t>
      </w:r>
      <w:r>
        <w:rPr>
          <w:rFonts w:eastAsia="Lucida Sans Unicode"/>
          <w:b/>
          <w:kern w:val="2"/>
          <w:szCs w:val="28"/>
          <w:lang w:eastAsia="ar-SA"/>
        </w:rPr>
        <w:t>ОКРУГА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СТАВРОПОЛЬСКОГО КРАЯ 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 w:val="36"/>
          <w:szCs w:val="36"/>
          <w:lang w:eastAsia="ar-SA"/>
        </w:rPr>
      </w:pPr>
      <w:r w:rsidRPr="00D46F56">
        <w:rPr>
          <w:rFonts w:eastAsia="Lucida Sans Unicode"/>
          <w:b/>
          <w:kern w:val="2"/>
          <w:sz w:val="36"/>
          <w:szCs w:val="36"/>
          <w:lang w:eastAsia="ar-SA"/>
        </w:rPr>
        <w:t>Р Е Ш Е Н И Е</w:t>
      </w:r>
    </w:p>
    <w:p w:rsidR="0001051E" w:rsidRDefault="0001051E" w:rsidP="00161E9D">
      <w:pPr>
        <w:widowControl w:val="0"/>
        <w:suppressAutoHyphens/>
        <w:jc w:val="center"/>
        <w:rPr>
          <w:rFonts w:eastAsia="Lucida Sans Unicode"/>
          <w:b/>
          <w:kern w:val="2"/>
          <w:szCs w:val="36"/>
          <w:lang w:eastAsia="ar-SA"/>
        </w:rPr>
      </w:pPr>
    </w:p>
    <w:p w:rsidR="00D35D97" w:rsidRPr="00D35D97" w:rsidRDefault="00D35D97" w:rsidP="00D35D97">
      <w:pPr>
        <w:tabs>
          <w:tab w:val="right" w:pos="9354"/>
        </w:tabs>
        <w:rPr>
          <w:szCs w:val="28"/>
        </w:rPr>
      </w:pPr>
      <w:r w:rsidRPr="00D35D97">
        <w:rPr>
          <w:szCs w:val="28"/>
        </w:rPr>
        <w:t xml:space="preserve">           2022 г.                                    с. Донское                                          № </w:t>
      </w:r>
    </w:p>
    <w:p w:rsidR="00D35D97" w:rsidRPr="00D35D97" w:rsidRDefault="00D35D97" w:rsidP="00D35D97">
      <w:pPr>
        <w:ind w:right="142"/>
        <w:jc w:val="center"/>
        <w:rPr>
          <w:b/>
          <w:szCs w:val="28"/>
        </w:rPr>
      </w:pPr>
    </w:p>
    <w:p w:rsidR="00530E32" w:rsidRPr="00530E32" w:rsidRDefault="00D35D97" w:rsidP="00D35D97">
      <w:pPr>
        <w:widowControl w:val="0"/>
        <w:suppressAutoHyphens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 xml:space="preserve">      </w:t>
      </w:r>
    </w:p>
    <w:p w:rsidR="00530E32" w:rsidRPr="00530E32" w:rsidRDefault="00B05620" w:rsidP="00B05620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  <w:r w:rsidRPr="00B05620">
        <w:rPr>
          <w:rFonts w:eastAsia="Lucida Sans Unicode"/>
          <w:b/>
          <w:kern w:val="2"/>
          <w:szCs w:val="28"/>
          <w:lang w:eastAsia="ar-SA"/>
        </w:rPr>
        <w:t>Об установлении дополнительных оснований признания безнадежной к взысканию задолженности по местным налогам</w:t>
      </w:r>
    </w:p>
    <w:p w:rsid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</w:p>
    <w:p w:rsidR="008D3807" w:rsidRPr="00530E32" w:rsidRDefault="008D3807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  <w:bookmarkStart w:id="0" w:name="_GoBack"/>
      <w:bookmarkEnd w:id="0"/>
    </w:p>
    <w:p w:rsidR="00530E32" w:rsidRDefault="00B05620" w:rsidP="00530E32">
      <w:pPr>
        <w:ind w:firstLine="567"/>
        <w:jc w:val="both"/>
        <w:rPr>
          <w:szCs w:val="28"/>
        </w:rPr>
      </w:pPr>
      <w:r w:rsidRPr="00B05620">
        <w:rPr>
          <w:szCs w:val="28"/>
        </w:rPr>
        <w:t>В соответствии с пунктом 3 статьи 59 Налогового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приказом Министерства финансов Российской Федерации и Федеральной налоговой службы от 02 апреля 2019 года № ММВ-7-8/164@ «Об утверждении порядка списания недоимки и задолженности по пеням, штрафам и процентам, признанных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процентам», Уставом Труновского муниципального округа Ставропольского края, Дума Труновского муниципального округа Ставропольского края</w:t>
      </w:r>
    </w:p>
    <w:p w:rsidR="00B05620" w:rsidRPr="00530E32" w:rsidRDefault="00B05620" w:rsidP="00530E32">
      <w:pPr>
        <w:ind w:firstLine="567"/>
        <w:jc w:val="both"/>
        <w:rPr>
          <w:szCs w:val="28"/>
        </w:rPr>
      </w:pPr>
    </w:p>
    <w:p w:rsidR="00530E32" w:rsidRPr="00530E32" w:rsidRDefault="00530E32" w:rsidP="00530E32">
      <w:pPr>
        <w:widowControl w:val="0"/>
        <w:suppressAutoHyphens/>
        <w:jc w:val="both"/>
        <w:rPr>
          <w:rFonts w:eastAsia="Lucida Sans Unicode"/>
          <w:kern w:val="2"/>
          <w:szCs w:val="28"/>
          <w:lang w:eastAsia="ar-SA"/>
        </w:rPr>
      </w:pPr>
      <w:r w:rsidRPr="00530E32">
        <w:rPr>
          <w:rFonts w:eastAsia="Lucida Sans Unicode"/>
          <w:kern w:val="2"/>
          <w:szCs w:val="28"/>
          <w:lang w:eastAsia="ar-SA"/>
        </w:rPr>
        <w:t>РЕШИЛ</w:t>
      </w:r>
      <w:r>
        <w:rPr>
          <w:rFonts w:eastAsia="Lucida Sans Unicode"/>
          <w:kern w:val="2"/>
          <w:szCs w:val="28"/>
          <w:lang w:eastAsia="ar-SA"/>
        </w:rPr>
        <w:t>А</w:t>
      </w:r>
      <w:r w:rsidRPr="00530E32">
        <w:rPr>
          <w:rFonts w:eastAsia="Lucida Sans Unicode"/>
          <w:kern w:val="2"/>
          <w:szCs w:val="28"/>
          <w:lang w:eastAsia="ar-SA"/>
        </w:rPr>
        <w:t>:</w:t>
      </w:r>
    </w:p>
    <w:p w:rsidR="00530E32" w:rsidRP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b/>
          <w:kern w:val="2"/>
          <w:szCs w:val="28"/>
          <w:lang w:eastAsia="ar-SA"/>
        </w:rPr>
      </w:pPr>
    </w:p>
    <w:p w:rsidR="00B05620" w:rsidRPr="00B05620" w:rsidRDefault="00B05620" w:rsidP="00B05620">
      <w:pPr>
        <w:widowControl w:val="0"/>
        <w:suppressAutoHyphens/>
        <w:ind w:firstLine="567"/>
        <w:jc w:val="both"/>
        <w:rPr>
          <w:szCs w:val="28"/>
        </w:rPr>
      </w:pPr>
      <w:r w:rsidRPr="00B05620">
        <w:rPr>
          <w:szCs w:val="28"/>
        </w:rPr>
        <w:t>1. Установить следующие дополнительные основания признания безнадежной к взысканию задолженности по местным налогам, взыскание которой оказалось невозможным в случаях:</w:t>
      </w:r>
    </w:p>
    <w:p w:rsidR="00B05620" w:rsidRPr="00B05620" w:rsidRDefault="00B05620" w:rsidP="00B05620">
      <w:pPr>
        <w:widowControl w:val="0"/>
        <w:suppressAutoHyphens/>
        <w:ind w:firstLine="567"/>
        <w:jc w:val="both"/>
        <w:rPr>
          <w:szCs w:val="28"/>
        </w:rPr>
      </w:pPr>
      <w:r w:rsidRPr="00B05620">
        <w:rPr>
          <w:szCs w:val="28"/>
        </w:rPr>
        <w:t>1.1.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задолженности, размер которой не превышает размера требований к должнику, установленного законодательством Российской Федерации о несостоятельности  (банкротстве) для возбуждения производства по делу о банкротстве, прошло свыше трех лет, но не более пяти лет.</w:t>
      </w:r>
    </w:p>
    <w:p w:rsidR="00B05620" w:rsidRPr="00B05620" w:rsidRDefault="00B05620" w:rsidP="00B05620">
      <w:pPr>
        <w:widowControl w:val="0"/>
        <w:suppressAutoHyphens/>
        <w:ind w:firstLine="567"/>
        <w:jc w:val="both"/>
        <w:rPr>
          <w:szCs w:val="28"/>
        </w:rPr>
      </w:pPr>
      <w:r w:rsidRPr="00B05620">
        <w:rPr>
          <w:szCs w:val="28"/>
        </w:rPr>
        <w:t xml:space="preserve">1.2. Наличия задолженности в размере менее 100 рублей, в отношении которых налоговый орган утратил возможность взыскания в связи с </w:t>
      </w:r>
      <w:r w:rsidRPr="00B05620">
        <w:rPr>
          <w:szCs w:val="28"/>
        </w:rPr>
        <w:lastRenderedPageBreak/>
        <w:t>истечением установленного срока направления требования об уплате налога, срока подачи заявления в суд о взыскании задолженности за счет имущества налогоплательщика - физического лица, срока для предъявления к взысканию исполнительного производства, если с даты образования задолженности прошло более трех лет.</w:t>
      </w:r>
    </w:p>
    <w:p w:rsidR="00B05620" w:rsidRPr="00B05620" w:rsidRDefault="00B05620" w:rsidP="00B05620">
      <w:pPr>
        <w:widowControl w:val="0"/>
        <w:suppressAutoHyphens/>
        <w:ind w:firstLine="567"/>
        <w:jc w:val="both"/>
        <w:rPr>
          <w:szCs w:val="28"/>
        </w:rPr>
      </w:pPr>
      <w:r w:rsidRPr="00B05620">
        <w:rPr>
          <w:szCs w:val="28"/>
        </w:rPr>
        <w:t>1.3. Наличия задолженности по отмененным местным налогам, образовавшейся не менее чем за пять лет до принятия решения о признании ее безнадежной к взысканию.</w:t>
      </w:r>
    </w:p>
    <w:p w:rsidR="00B05620" w:rsidRPr="00B05620" w:rsidRDefault="00B05620" w:rsidP="00B05620">
      <w:pPr>
        <w:widowControl w:val="0"/>
        <w:suppressAutoHyphens/>
        <w:ind w:firstLine="567"/>
        <w:jc w:val="both"/>
        <w:rPr>
          <w:szCs w:val="28"/>
        </w:rPr>
      </w:pPr>
    </w:p>
    <w:p w:rsidR="00CC048B" w:rsidRDefault="00B05620" w:rsidP="00B05620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  <w:r>
        <w:rPr>
          <w:szCs w:val="28"/>
        </w:rPr>
        <w:t>2</w:t>
      </w:r>
      <w:r w:rsidRPr="00B05620">
        <w:rPr>
          <w:szCs w:val="28"/>
        </w:rPr>
        <w:t xml:space="preserve">. Контроль за исполнением настоящего решения возложить                         на председателя постоянной комиссии Думы Труновского муниципального округа Ставропольского края по вопросам бюджета, экономики и управления собственностью муниципального округа В.В. </w:t>
      </w:r>
      <w:proofErr w:type="spellStart"/>
      <w:r w:rsidRPr="00B05620">
        <w:rPr>
          <w:szCs w:val="28"/>
        </w:rPr>
        <w:t>Жолобова</w:t>
      </w:r>
      <w:proofErr w:type="spellEnd"/>
      <w:r w:rsidRPr="00B05620">
        <w:rPr>
          <w:szCs w:val="28"/>
        </w:rPr>
        <w:t>.</w:t>
      </w:r>
      <w:r w:rsidRPr="00B05620">
        <w:rPr>
          <w:szCs w:val="28"/>
        </w:rPr>
        <w:tab/>
      </w:r>
    </w:p>
    <w:p w:rsidR="00530E32" w:rsidRP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</w:p>
    <w:p w:rsidR="00D13641" w:rsidRPr="00DD698C" w:rsidRDefault="00D13641" w:rsidP="00D13641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D698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D698C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                            в муниципальной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DD698C">
        <w:rPr>
          <w:rFonts w:ascii="Times New Roman" w:hAnsi="Times New Roman" w:cs="Times New Roman"/>
          <w:sz w:val="28"/>
          <w:szCs w:val="28"/>
        </w:rPr>
        <w:t>.</w:t>
      </w:r>
    </w:p>
    <w:p w:rsidR="00530E32" w:rsidRPr="00530E32" w:rsidRDefault="00530E32" w:rsidP="00530E32">
      <w:pPr>
        <w:rPr>
          <w:szCs w:val="28"/>
        </w:rPr>
      </w:pPr>
    </w:p>
    <w:p w:rsidR="00161E9D" w:rsidRDefault="00161E9D" w:rsidP="00161E9D"/>
    <w:p w:rsidR="00B05620" w:rsidRDefault="00161E9D" w:rsidP="00161E9D">
      <w:pPr>
        <w:spacing w:line="240" w:lineRule="exact"/>
        <w:jc w:val="both"/>
      </w:pPr>
      <w:r>
        <w:t>Председатель</w:t>
      </w:r>
      <w:r w:rsidR="00237C65">
        <w:t xml:space="preserve"> </w:t>
      </w:r>
      <w:r>
        <w:t>Думы</w:t>
      </w:r>
    </w:p>
    <w:p w:rsidR="00B05620" w:rsidRDefault="00161E9D" w:rsidP="00161E9D">
      <w:pPr>
        <w:spacing w:line="240" w:lineRule="exact"/>
        <w:jc w:val="both"/>
      </w:pPr>
      <w:r>
        <w:t>Труновского муниципального</w:t>
      </w:r>
      <w:r w:rsidR="00B05620">
        <w:t xml:space="preserve"> округа</w:t>
      </w:r>
    </w:p>
    <w:p w:rsidR="00161E9D" w:rsidRDefault="00161E9D" w:rsidP="00161E9D">
      <w:pPr>
        <w:spacing w:line="240" w:lineRule="exact"/>
        <w:jc w:val="both"/>
      </w:pPr>
      <w:r>
        <w:t xml:space="preserve">Ставропольского края </w:t>
      </w:r>
      <w:r>
        <w:tab/>
      </w:r>
      <w:r>
        <w:tab/>
      </w:r>
      <w:r>
        <w:tab/>
      </w:r>
      <w:r w:rsidR="00943CE3">
        <w:t xml:space="preserve">                           </w:t>
      </w:r>
      <w:r w:rsidR="00B05620">
        <w:t xml:space="preserve">                       </w:t>
      </w:r>
      <w:r w:rsidR="00943CE3">
        <w:t xml:space="preserve">   </w:t>
      </w:r>
      <w:r w:rsidR="006D13F5">
        <w:t>Х. Р. Гонов</w:t>
      </w:r>
    </w:p>
    <w:p w:rsidR="00161E9D" w:rsidRDefault="00161E9D" w:rsidP="00161E9D">
      <w:pPr>
        <w:jc w:val="both"/>
      </w:pPr>
    </w:p>
    <w:p w:rsidR="00161E9D" w:rsidRDefault="00161E9D" w:rsidP="00161E9D">
      <w:pPr>
        <w:jc w:val="both"/>
      </w:pPr>
    </w:p>
    <w:sectPr w:rsidR="00161E9D" w:rsidSect="0001051E">
      <w:headerReference w:type="firs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9D" w:rsidRDefault="0043039D" w:rsidP="0001051E">
      <w:r>
        <w:separator/>
      </w:r>
    </w:p>
  </w:endnote>
  <w:endnote w:type="continuationSeparator" w:id="0">
    <w:p w:rsidR="0043039D" w:rsidRDefault="0043039D" w:rsidP="0001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9D" w:rsidRDefault="0043039D" w:rsidP="0001051E">
      <w:r>
        <w:separator/>
      </w:r>
    </w:p>
  </w:footnote>
  <w:footnote w:type="continuationSeparator" w:id="0">
    <w:p w:rsidR="0043039D" w:rsidRDefault="0043039D" w:rsidP="0001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51E" w:rsidRDefault="0001051E" w:rsidP="0001051E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BC"/>
    <w:rsid w:val="0001051E"/>
    <w:rsid w:val="000250F2"/>
    <w:rsid w:val="000A618F"/>
    <w:rsid w:val="000B4499"/>
    <w:rsid w:val="00161E9D"/>
    <w:rsid w:val="00237C65"/>
    <w:rsid w:val="002A6054"/>
    <w:rsid w:val="002D0344"/>
    <w:rsid w:val="0031295E"/>
    <w:rsid w:val="0035023A"/>
    <w:rsid w:val="003D7801"/>
    <w:rsid w:val="003F1AF0"/>
    <w:rsid w:val="0040293C"/>
    <w:rsid w:val="00410C6D"/>
    <w:rsid w:val="0043039D"/>
    <w:rsid w:val="00530E32"/>
    <w:rsid w:val="0056303C"/>
    <w:rsid w:val="005F42EB"/>
    <w:rsid w:val="00616BBC"/>
    <w:rsid w:val="00672AC0"/>
    <w:rsid w:val="006821C8"/>
    <w:rsid w:val="006D13F5"/>
    <w:rsid w:val="006D5227"/>
    <w:rsid w:val="00754FAA"/>
    <w:rsid w:val="008058EA"/>
    <w:rsid w:val="00886743"/>
    <w:rsid w:val="008D3807"/>
    <w:rsid w:val="009430DB"/>
    <w:rsid w:val="00943CE3"/>
    <w:rsid w:val="009647E3"/>
    <w:rsid w:val="009708C0"/>
    <w:rsid w:val="00971E78"/>
    <w:rsid w:val="00975E26"/>
    <w:rsid w:val="009E2D4A"/>
    <w:rsid w:val="00A00A3D"/>
    <w:rsid w:val="00A93EDC"/>
    <w:rsid w:val="00B05620"/>
    <w:rsid w:val="00B2185C"/>
    <w:rsid w:val="00B80521"/>
    <w:rsid w:val="00CC048B"/>
    <w:rsid w:val="00D13641"/>
    <w:rsid w:val="00D31D8B"/>
    <w:rsid w:val="00D35D97"/>
    <w:rsid w:val="00D36D55"/>
    <w:rsid w:val="00D537D2"/>
    <w:rsid w:val="00D64E67"/>
    <w:rsid w:val="00ED43E4"/>
    <w:rsid w:val="00F21071"/>
    <w:rsid w:val="00F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EABC8"/>
  <w15:docId w15:val="{4853E441-D6C8-45DE-A0E0-130CEE35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05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0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05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0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D136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Бардакова Олеся</cp:lastModifiedBy>
  <cp:revision>21</cp:revision>
  <cp:lastPrinted>2022-11-28T12:02:00Z</cp:lastPrinted>
  <dcterms:created xsi:type="dcterms:W3CDTF">2020-11-13T13:04:00Z</dcterms:created>
  <dcterms:modified xsi:type="dcterms:W3CDTF">2022-11-28T12:02:00Z</dcterms:modified>
</cp:coreProperties>
</file>