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:rsidR="001F3E09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>дминистрации Труновского муниципального района Ставропольского края «</w:t>
      </w:r>
      <w:r w:rsidR="00305EE0" w:rsidRPr="00D630D1">
        <w:rPr>
          <w:rFonts w:ascii="Times New Roman" w:hAnsi="Times New Roman" w:cs="Times New Roman"/>
          <w:bCs/>
          <w:sz w:val="28"/>
          <w:szCs w:val="28"/>
        </w:rPr>
        <w:t xml:space="preserve">О  </w:t>
      </w:r>
      <w:r w:rsidR="00305EE0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05EE0" w:rsidRPr="00302FC0">
        <w:rPr>
          <w:rFonts w:ascii="Times New Roman" w:hAnsi="Times New Roman" w:cs="Times New Roman"/>
          <w:sz w:val="28"/>
        </w:rPr>
        <w:t>Поряд</w:t>
      </w:r>
      <w:r w:rsidR="00305EE0">
        <w:rPr>
          <w:rFonts w:ascii="Times New Roman" w:hAnsi="Times New Roman" w:cs="Times New Roman"/>
          <w:sz w:val="28"/>
        </w:rPr>
        <w:t>о</w:t>
      </w:r>
      <w:r w:rsidR="00305EE0" w:rsidRPr="00302FC0">
        <w:rPr>
          <w:rFonts w:ascii="Times New Roman" w:hAnsi="Times New Roman" w:cs="Times New Roman"/>
          <w:sz w:val="28"/>
        </w:rPr>
        <w:t xml:space="preserve">к </w:t>
      </w:r>
      <w:r w:rsidR="00305EE0">
        <w:rPr>
          <w:rFonts w:ascii="Times New Roman" w:hAnsi="Times New Roman" w:cs="Times New Roman"/>
          <w:sz w:val="28"/>
          <w:szCs w:val="28"/>
        </w:rPr>
        <w:t>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 создание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</w:t>
      </w:r>
      <w:proofErr w:type="gramEnd"/>
      <w:r w:rsidR="00305EE0">
        <w:rPr>
          <w:rFonts w:ascii="Times New Roman" w:hAnsi="Times New Roman" w:cs="Times New Roman"/>
          <w:sz w:val="28"/>
          <w:szCs w:val="28"/>
        </w:rPr>
        <w:t xml:space="preserve"> края»,</w:t>
      </w:r>
      <w:r w:rsidR="00305EE0" w:rsidRPr="006A4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E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05E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Труновского муниципального района Ставропольского края от 26.09.2014 № 401-п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2611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района Ставропольского края (далее – Отдел) в период с 1 июня по 15 июня 2020 г. в рамках процедуры оценки регулирующего воздействия проведены публичные консультации по проекту </w:t>
      </w:r>
      <w:r w:rsidRPr="001E63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34B">
        <w:rPr>
          <w:rFonts w:ascii="Times New Roman" w:hAnsi="Times New Roman" w:cs="Times New Roman"/>
          <w:sz w:val="28"/>
          <w:szCs w:val="28"/>
        </w:rPr>
        <w:t>дминистрации Труновского муниципального района Ставропольского края «</w:t>
      </w:r>
      <w:r w:rsidRPr="00D630D1">
        <w:rPr>
          <w:rFonts w:ascii="Times New Roman" w:hAnsi="Times New Roman" w:cs="Times New Roman"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Pr="00302FC0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</w:t>
      </w:r>
      <w:r w:rsidRPr="00302FC0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предоставления грантов за счет средств бюджета Труновского муниципального района Ставропольского края начинающим субъектам малого предпринимательства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на территории Труновского муниципального района Ставропольского края собственного бизнеса в рамках реализации муниципальной программы «Развитие экономического потенциала на территории Труновского муниципального района Ставропольского края»,</w:t>
      </w:r>
      <w:r w:rsidRPr="006A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Труновского муниципального района Ставропольского края от 26.09.2014 № 401-п</w:t>
      </w:r>
      <w:r w:rsidRPr="001E63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C616CB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CB">
        <w:rPr>
          <w:rFonts w:ascii="Times New Roman" w:hAnsi="Times New Roman" w:cs="Times New Roman"/>
          <w:sz w:val="28"/>
          <w:szCs w:val="28"/>
        </w:rPr>
        <w:t>http://www.trunovskiy26raion.ru/otsenka-reguliruyushchego-vozdeystviya/589/otsenka-reguliruyushchego-vozdeystviya/17429/</w:t>
      </w:r>
    </w:p>
    <w:p w:rsidR="00A02CF8" w:rsidRPr="00F71EA0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F71EA0">
        <w:t>Перечень участников, которые были извещены о проведении публичных консультаций: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Администрация муниципального образования Труновского сельсовета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Администрация муниципального образования села Подлесное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 Администрация муниципального образования села Новая Кугульта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Администрация муниципального образования Кировского сельсовета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lastRenderedPageBreak/>
        <w:t xml:space="preserve">         Администрация муниципального образования </w:t>
      </w:r>
      <w:proofErr w:type="spellStart"/>
      <w:r>
        <w:t>Безопасненского</w:t>
      </w:r>
      <w:proofErr w:type="spellEnd"/>
      <w:r>
        <w:t xml:space="preserve"> сельсовета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Администрация муниципального образования Донского сельсовета Труновского района Ставропольского края;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</w:p>
    <w:p w:rsidR="00A02CF8" w:rsidRDefault="00A02CF8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:rsidR="00815F93" w:rsidRDefault="00815F93" w:rsidP="00A02C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BB1C96">
        <w:t xml:space="preserve"> 9 предложений; учтено полностью – 7, учтено частично – 1.</w:t>
      </w:r>
    </w:p>
    <w:p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969"/>
      </w:tblGrid>
      <w:tr w:rsidR="001F3E09" w:rsidRPr="00012611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по предлагаемому правовому регулированию </w:t>
            </w:r>
            <w:hyperlink w:anchor="Par361" w:history="1">
              <w:r w:rsidRPr="009F415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организации, </w:t>
            </w:r>
            <w:proofErr w:type="gramStart"/>
            <w:r w:rsidRPr="009F415A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9F415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F3E09" w:rsidRPr="009F415A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9F415A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2E2D" w:rsidRPr="00732E2D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732E2D" w:rsidRDefault="00732E2D" w:rsidP="00732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41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2E2D">
              <w:rPr>
                <w:rFonts w:ascii="Times New Roman" w:hAnsi="Times New Roman" w:cs="Times New Roman"/>
                <w:sz w:val="28"/>
                <w:szCs w:val="28"/>
              </w:rPr>
              <w:t>Исключить из пункта 2.3 требование предоставления следующих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невозможностью предоставления данных документов заявителям, осуществляющим свою деятельность менее года</w:t>
            </w:r>
            <w:r w:rsidRPr="00732E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2E2D" w:rsidRPr="00732E2D" w:rsidRDefault="00732E2D" w:rsidP="00431C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2D">
              <w:rPr>
                <w:rFonts w:ascii="Times New Roman" w:hAnsi="Times New Roman" w:cs="Times New Roman"/>
                <w:sz w:val="28"/>
                <w:szCs w:val="28"/>
              </w:rPr>
              <w:t xml:space="preserve">копия бухгалтерской отчетности по </w:t>
            </w:r>
            <w:hyperlink r:id="rId5" w:history="1">
              <w:r w:rsidRPr="00732E2D">
                <w:rPr>
                  <w:rFonts w:ascii="Times New Roman" w:hAnsi="Times New Roman" w:cs="Times New Roman"/>
                  <w:sz w:val="28"/>
                  <w:szCs w:val="28"/>
                </w:rPr>
                <w:t>формам № 1</w:t>
              </w:r>
            </w:hyperlink>
            <w:r w:rsidRPr="00732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732E2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732E2D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заявителя;</w:t>
            </w:r>
          </w:p>
          <w:p w:rsidR="00732E2D" w:rsidRPr="009F415A" w:rsidRDefault="00732E2D" w:rsidP="00C17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2D">
              <w:rPr>
                <w:rFonts w:ascii="Times New Roman" w:hAnsi="Times New Roman" w:cs="Times New Roman"/>
                <w:sz w:val="28"/>
                <w:szCs w:val="28"/>
              </w:rPr>
              <w:t xml:space="preserve">копия налоговой </w:t>
            </w:r>
            <w:r w:rsidRPr="007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9F415A" w:rsidRDefault="00732E2D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9F415A" w:rsidRDefault="00815F93" w:rsidP="00732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2E2D">
              <w:rPr>
                <w:rFonts w:ascii="Times New Roman" w:hAnsi="Times New Roman" w:cs="Times New Roman"/>
                <w:sz w:val="28"/>
                <w:szCs w:val="28"/>
              </w:rPr>
              <w:t>чтено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</w:tr>
      <w:tr w:rsidR="005E665A" w:rsidRPr="005E665A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9F415A" w:rsidRDefault="005E665A" w:rsidP="00732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подпункте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п. 2.5 необходимо уточнить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именно документы, подтверждающие отношение заявителя к приоритетной целевой группе в соответствии с п. 1.8, должны быть приложены к Заявлению.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Default="00DE6175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Default="00815F93" w:rsidP="00732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 полностью</w:t>
            </w:r>
          </w:p>
        </w:tc>
      </w:tr>
      <w:tr w:rsidR="00815F93" w:rsidRPr="005E665A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732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Исключить п. 2.7, дублирующий п. 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>
            <w:proofErr w:type="spellStart"/>
            <w:r w:rsidRPr="00C90FF7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spellEnd"/>
            <w:r w:rsidRPr="00C9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FF7"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spellEnd"/>
          </w:p>
        </w:tc>
      </w:tr>
      <w:tr w:rsidR="00815F93" w:rsidRPr="00BF5941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896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 пункте 2.11 уточнить одновременно с какими документами Заявитель вправе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документы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содержащие сведения, указанные в п. 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>
            <w:proofErr w:type="spellStart"/>
            <w:r w:rsidRPr="00C90FF7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spellEnd"/>
            <w:r w:rsidRPr="00C90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FF7"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spellEnd"/>
          </w:p>
        </w:tc>
      </w:tr>
      <w:tr w:rsidR="00712200" w:rsidRPr="00896CAA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Default="00712200" w:rsidP="00BF59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пункте 2.12 уточнить срок отбора участников и проведения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Default="00712200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«Торгово-промышленная палата Ставропольского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200" w:rsidRDefault="00815F93" w:rsidP="00431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Учтено полностью</w:t>
            </w:r>
          </w:p>
        </w:tc>
      </w:tr>
      <w:tr w:rsidR="00815F93" w:rsidRPr="000D47FF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BF59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В пункте 3.1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указать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 Отдел готовит проект распоряжения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>
            <w:proofErr w:type="spellStart"/>
            <w:r w:rsidRPr="001B431E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spellEnd"/>
            <w:r w:rsidRPr="001B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31E"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spellEnd"/>
          </w:p>
        </w:tc>
      </w:tr>
      <w:tr w:rsidR="00815F93" w:rsidRPr="00224317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BF59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3.4 указать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документом оформляется отказ Заявителю в предоставлении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Default="00815F93">
            <w:proofErr w:type="spellStart"/>
            <w:r w:rsidRPr="001B431E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spellEnd"/>
            <w:r w:rsidRPr="001B4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431E">
              <w:rPr>
                <w:rFonts w:ascii="Times New Roman" w:hAnsi="Times New Roman"/>
                <w:sz w:val="28"/>
                <w:szCs w:val="28"/>
              </w:rPr>
              <w:t>полностью</w:t>
            </w:r>
            <w:proofErr w:type="spellEnd"/>
          </w:p>
        </w:tc>
      </w:tr>
      <w:tr w:rsidR="00224317" w:rsidRPr="00012611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317" w:rsidRDefault="00224317" w:rsidP="000B66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687">
              <w:rPr>
                <w:rFonts w:ascii="Times New Roman" w:hAnsi="Times New Roman" w:cs="Times New Roman"/>
                <w:sz w:val="28"/>
                <w:szCs w:val="28"/>
              </w:rPr>
              <w:t>В пункте 3.7 необходимо уточнить в каких случаях производится возврат сре</w:t>
            </w:r>
            <w:proofErr w:type="gramStart"/>
            <w:r w:rsidR="000B6687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="000B6687">
              <w:rPr>
                <w:rFonts w:ascii="Times New Roman" w:hAnsi="Times New Roman" w:cs="Times New Roman"/>
                <w:sz w:val="28"/>
                <w:szCs w:val="28"/>
              </w:rPr>
              <w:t xml:space="preserve">айонный бюджет и на чей счет должен быть возвращен грант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317" w:rsidRDefault="000B6687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317" w:rsidRDefault="000B6687" w:rsidP="00431C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не будет учтено, в связи с тем, что данная информация содержится в пунктах 5.2 и 5.3 Порядка</w:t>
            </w:r>
          </w:p>
        </w:tc>
      </w:tr>
      <w:tr w:rsidR="00B571C3" w:rsidRPr="00B571C3" w:rsidTr="00732E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1C3" w:rsidRDefault="00B571C3" w:rsidP="000B66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п.5.2 необходимо исключить, так как возврат гранта предусмотрен п. 3.7 настоящего Порядка на иных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1C3" w:rsidRDefault="00B571C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«Торгово-промышленная палата Ставропольского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1C3" w:rsidRDefault="00815F93" w:rsidP="00B5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71C3">
              <w:rPr>
                <w:rFonts w:ascii="Times New Roman" w:hAnsi="Times New Roman" w:cs="Times New Roman"/>
                <w:sz w:val="28"/>
                <w:szCs w:val="28"/>
              </w:rPr>
              <w:t>чтено частично</w:t>
            </w:r>
          </w:p>
        </w:tc>
      </w:tr>
    </w:tbl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Пластунова</w:t>
      </w:r>
      <w:proofErr w:type="spellEnd"/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E634B"/>
    <w:rsid w:val="001F3E09"/>
    <w:rsid w:val="00224317"/>
    <w:rsid w:val="00305EE0"/>
    <w:rsid w:val="005E665A"/>
    <w:rsid w:val="00712200"/>
    <w:rsid w:val="00732E2D"/>
    <w:rsid w:val="00815F93"/>
    <w:rsid w:val="00896CAA"/>
    <w:rsid w:val="00A02CF8"/>
    <w:rsid w:val="00A070D9"/>
    <w:rsid w:val="00B571C3"/>
    <w:rsid w:val="00BB1C96"/>
    <w:rsid w:val="00BF5941"/>
    <w:rsid w:val="00C17920"/>
    <w:rsid w:val="00C616CB"/>
    <w:rsid w:val="00D77009"/>
    <w:rsid w:val="00DE6175"/>
    <w:rsid w:val="00E62C35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 Paragraph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973;fld=134;dst=100159" TargetMode="External"/><Relationship Id="rId5" Type="http://schemas.openxmlformats.org/officeDocument/2006/relationships/hyperlink" Target="consultantplus://offline/main?base=LAW;n=107973;fld=134;dst=100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2020-06-22T11:08:00Z</dcterms:created>
  <dcterms:modified xsi:type="dcterms:W3CDTF">2020-06-22T13:36:00Z</dcterms:modified>
</cp:coreProperties>
</file>