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A3" w:rsidRDefault="004C1506" w:rsidP="00457725">
      <w:pPr>
        <w:pStyle w:val="31"/>
      </w:pPr>
      <w:r>
        <w:t xml:space="preserve">ТЕРРИТОРИАЛЬНАЯ ИЗБИРАТЕЛЬНАЯ </w:t>
      </w:r>
      <w:r w:rsidR="004A16A3">
        <w:t>КОМИССИЯ</w:t>
      </w:r>
      <w:r w:rsidR="004A16A3">
        <w:br/>
        <w:t>ТРУНОВСКОГО РАЙОНА</w:t>
      </w:r>
    </w:p>
    <w:p w:rsidR="004A16A3" w:rsidRDefault="004A16A3" w:rsidP="004A16A3">
      <w:pPr>
        <w:jc w:val="center"/>
        <w:rPr>
          <w:b/>
          <w:sz w:val="24"/>
        </w:rPr>
      </w:pPr>
    </w:p>
    <w:p w:rsidR="004A16A3" w:rsidRPr="004C1506" w:rsidRDefault="004A16A3" w:rsidP="004A16A3">
      <w:pPr>
        <w:widowControl/>
        <w:jc w:val="center"/>
        <w:rPr>
          <w:rFonts w:ascii="Times New Roman CYR" w:hAnsi="Times New Roman CYR"/>
          <w:b/>
          <w:sz w:val="40"/>
          <w:szCs w:val="40"/>
        </w:rPr>
      </w:pPr>
      <w:r w:rsidRPr="004C1506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4A16A3" w:rsidRDefault="004A16A3" w:rsidP="004A16A3">
      <w:pPr>
        <w:widowControl/>
        <w:jc w:val="center"/>
        <w:rPr>
          <w:rFonts w:ascii="Times New Roman CYR" w:hAnsi="Times New Roman CYR"/>
          <w:b/>
          <w:sz w:val="24"/>
        </w:rPr>
      </w:pPr>
    </w:p>
    <w:p w:rsidR="004A16A3" w:rsidRDefault="00552EF8" w:rsidP="004A16A3">
      <w:pPr>
        <w:widowControl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25</w:t>
      </w:r>
      <w:r w:rsidR="004A16A3">
        <w:rPr>
          <w:rFonts w:ascii="Times New Roman CYR" w:hAnsi="Times New Roman CYR"/>
          <w:sz w:val="28"/>
        </w:rPr>
        <w:t xml:space="preserve"> марта 2021 года</w:t>
      </w:r>
      <w:r w:rsidR="00457725">
        <w:rPr>
          <w:rFonts w:ascii="Times New Roman CYR" w:hAnsi="Times New Roman CYR"/>
          <w:sz w:val="28"/>
        </w:rPr>
        <w:t xml:space="preserve">                          с. </w:t>
      </w:r>
      <w:proofErr w:type="gramStart"/>
      <w:r w:rsidR="00457725">
        <w:rPr>
          <w:rFonts w:ascii="Times New Roman CYR" w:hAnsi="Times New Roman CYR"/>
          <w:sz w:val="28"/>
        </w:rPr>
        <w:t>Донское</w:t>
      </w:r>
      <w:proofErr w:type="gramEnd"/>
      <w:r w:rsidR="004A16A3">
        <w:rPr>
          <w:rFonts w:ascii="Times New Roman CYR" w:hAnsi="Times New Roman CYR"/>
          <w:sz w:val="28"/>
        </w:rPr>
        <w:t xml:space="preserve">                     </w:t>
      </w:r>
      <w:r w:rsidR="00457725">
        <w:rPr>
          <w:rFonts w:ascii="Times New Roman CYR" w:hAnsi="Times New Roman CYR"/>
          <w:sz w:val="28"/>
        </w:rPr>
        <w:t xml:space="preserve">                          </w:t>
      </w:r>
      <w:r w:rsidR="004A16A3">
        <w:rPr>
          <w:rFonts w:ascii="Times New Roman CYR" w:hAnsi="Times New Roman CYR"/>
          <w:sz w:val="28"/>
        </w:rPr>
        <w:t xml:space="preserve">№ </w:t>
      </w:r>
      <w:r w:rsidR="00457725">
        <w:rPr>
          <w:rFonts w:ascii="Times New Roman CYR" w:hAnsi="Times New Roman CYR"/>
          <w:sz w:val="28"/>
        </w:rPr>
        <w:t>3</w:t>
      </w:r>
      <w:r w:rsidR="004A16A3">
        <w:rPr>
          <w:rFonts w:ascii="Times New Roman CYR" w:hAnsi="Times New Roman CYR"/>
          <w:sz w:val="28"/>
        </w:rPr>
        <w:t>/</w:t>
      </w:r>
      <w:r w:rsidR="00457725">
        <w:rPr>
          <w:rFonts w:ascii="Times New Roman CYR" w:hAnsi="Times New Roman CYR"/>
          <w:sz w:val="28"/>
        </w:rPr>
        <w:t>8</w:t>
      </w:r>
    </w:p>
    <w:p w:rsidR="004A16A3" w:rsidRDefault="004A16A3" w:rsidP="004A16A3">
      <w:pPr>
        <w:widowControl/>
        <w:jc w:val="center"/>
        <w:rPr>
          <w:rFonts w:ascii="Times New Roman CYR" w:hAnsi="Times New Roman CYR"/>
          <w:sz w:val="28"/>
          <w:vertAlign w:val="superscript"/>
        </w:rPr>
      </w:pPr>
    </w:p>
    <w:p w:rsidR="004A16A3" w:rsidRDefault="004A16A3" w:rsidP="004A16A3">
      <w:pPr>
        <w:widowControl/>
        <w:jc w:val="both"/>
        <w:rPr>
          <w:rFonts w:ascii="Times New Roman CYR" w:hAnsi="Times New Roman CYR"/>
          <w:sz w:val="28"/>
        </w:rPr>
      </w:pPr>
    </w:p>
    <w:p w:rsidR="004A16A3" w:rsidRDefault="004A16A3" w:rsidP="004A16A3">
      <w:pPr>
        <w:pStyle w:val="2"/>
        <w:ind w:right="4252"/>
      </w:pPr>
      <w:r>
        <w:t xml:space="preserve">Об отказе в регистрации инициативной </w:t>
      </w:r>
    </w:p>
    <w:p w:rsidR="004A16A3" w:rsidRDefault="004A16A3" w:rsidP="004A16A3">
      <w:pPr>
        <w:pStyle w:val="2"/>
      </w:pPr>
      <w:r>
        <w:t xml:space="preserve">группы по проведению местного референдума </w:t>
      </w:r>
    </w:p>
    <w:p w:rsidR="004A16A3" w:rsidRDefault="004A16A3" w:rsidP="004A16A3">
      <w:pPr>
        <w:widowControl/>
        <w:jc w:val="both"/>
        <w:rPr>
          <w:rFonts w:ascii="Times New Roman CYR" w:hAnsi="Times New Roman CYR"/>
          <w:sz w:val="28"/>
        </w:rPr>
      </w:pPr>
    </w:p>
    <w:p w:rsidR="004A16A3" w:rsidRDefault="004A16A3" w:rsidP="00457725">
      <w:pPr>
        <w:widowControl/>
        <w:overflowPunct/>
        <w:jc w:val="both"/>
        <w:textAlignment w:val="auto"/>
        <w:rPr>
          <w:sz w:val="28"/>
          <w:szCs w:val="28"/>
        </w:rPr>
      </w:pPr>
    </w:p>
    <w:p w:rsidR="004A16A3" w:rsidRDefault="004A16A3" w:rsidP="004A16A3">
      <w:pPr>
        <w:ind w:firstLine="709"/>
        <w:jc w:val="both"/>
        <w:rPr>
          <w:rFonts w:ascii="Times New Roman CYR" w:hAnsi="Times New Roman CYR"/>
          <w:sz w:val="28"/>
        </w:rPr>
      </w:pPr>
      <w:proofErr w:type="gramStart"/>
      <w:r>
        <w:rPr>
          <w:sz w:val="28"/>
          <w:szCs w:val="28"/>
        </w:rPr>
        <w:t>В связи с признанием р</w:t>
      </w:r>
      <w:r w:rsidRPr="00C572C4">
        <w:rPr>
          <w:sz w:val="28"/>
          <w:szCs w:val="28"/>
        </w:rPr>
        <w:t xml:space="preserve">ешением Думы Труновского муниципального округа Ставропольского края </w:t>
      </w:r>
      <w:r w:rsidRPr="00457725">
        <w:rPr>
          <w:sz w:val="28"/>
          <w:szCs w:val="28"/>
        </w:rPr>
        <w:t xml:space="preserve">от </w:t>
      </w:r>
      <w:r w:rsidR="00580596">
        <w:rPr>
          <w:sz w:val="28"/>
          <w:szCs w:val="28"/>
        </w:rPr>
        <w:t xml:space="preserve">23 марта 2021 </w:t>
      </w:r>
      <w:r w:rsidR="00580596" w:rsidRPr="00ED5F70">
        <w:rPr>
          <w:sz w:val="28"/>
          <w:szCs w:val="28"/>
        </w:rPr>
        <w:t>г.</w:t>
      </w:r>
      <w:r w:rsidRPr="00457725">
        <w:rPr>
          <w:sz w:val="28"/>
          <w:szCs w:val="28"/>
        </w:rPr>
        <w:t xml:space="preserve"> </w:t>
      </w:r>
      <w:r w:rsidR="00457725" w:rsidRPr="000964F6">
        <w:rPr>
          <w:sz w:val="28"/>
          <w:szCs w:val="28"/>
        </w:rPr>
        <w:t xml:space="preserve">№ </w:t>
      </w:r>
      <w:r w:rsidR="000964F6" w:rsidRPr="000964F6">
        <w:rPr>
          <w:sz w:val="28"/>
          <w:szCs w:val="28"/>
        </w:rPr>
        <w:t>24</w:t>
      </w:r>
      <w:r w:rsidR="00457725" w:rsidRPr="000964F6">
        <w:rPr>
          <w:sz w:val="28"/>
          <w:szCs w:val="28"/>
        </w:rPr>
        <w:t xml:space="preserve"> </w:t>
      </w:r>
      <w:r w:rsidRPr="000964F6">
        <w:rPr>
          <w:sz w:val="28"/>
          <w:szCs w:val="28"/>
        </w:rPr>
        <w:t>«</w:t>
      </w:r>
      <w:r w:rsidRPr="00C572C4">
        <w:rPr>
          <w:sz w:val="28"/>
          <w:szCs w:val="28"/>
        </w:rPr>
        <w:t>О проверке соответствия вопроса, предлагаемого для вынесения на местный референдум на территории Труновского муниципального округа Ставропольского края</w:t>
      </w:r>
      <w:bookmarkStart w:id="0" w:name="_GoBack"/>
      <w:r w:rsidR="00580596" w:rsidRPr="00ED5F70">
        <w:rPr>
          <w:sz w:val="28"/>
          <w:szCs w:val="28"/>
        </w:rPr>
        <w:t>,</w:t>
      </w:r>
      <w:r w:rsidRPr="00ED5F70">
        <w:rPr>
          <w:sz w:val="28"/>
          <w:szCs w:val="28"/>
        </w:rPr>
        <w:t xml:space="preserve"> </w:t>
      </w:r>
      <w:bookmarkEnd w:id="0"/>
      <w:r w:rsidRPr="00C572C4">
        <w:rPr>
          <w:sz w:val="28"/>
          <w:szCs w:val="28"/>
        </w:rPr>
        <w:t>законодательству Российской Федерации и Ставропольского края»</w:t>
      </w:r>
      <w:r>
        <w:rPr>
          <w:sz w:val="28"/>
          <w:szCs w:val="28"/>
        </w:rPr>
        <w:t xml:space="preserve"> вопроса, предложенного инициативной группой по выдвижению инициативы проведения местного референдума на территории Труновского муниципального округа Ставропольского края для вынесения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местный референдум, не отвечающим требованиям Федерального закона от 12 июня 2002 года № 67-ФЗ «Об основных гарантиях избирательных прав и права </w:t>
      </w:r>
      <w:r w:rsidR="0045772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участие в референдуме граждан Российской Федерации» и Закона Ставропольского края от 16 февраля 2004 года № 9-кз «О референдуме Ставропольского края и местном референдуме», на основании</w:t>
      </w:r>
      <w:r w:rsidRPr="00F32B4C">
        <w:rPr>
          <w:rFonts w:ascii="Times New Roman CYR" w:hAnsi="Times New Roman CYR"/>
          <w:sz w:val="28"/>
          <w:szCs w:val="28"/>
        </w:rPr>
        <w:t xml:space="preserve"> </w:t>
      </w:r>
      <w:r w:rsidRPr="00F32B4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F32B4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 w:rsidRPr="00F32B4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статьи 36 Федерального закона от </w:t>
      </w:r>
      <w:r>
        <w:rPr>
          <w:sz w:val="28"/>
          <w:szCs w:val="28"/>
        </w:rPr>
        <w:t>12 июня 2002 года</w:t>
      </w:r>
      <w:r w:rsidRPr="00F32B4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67-ФЗ «Об основных</w:t>
      </w:r>
      <w:proofErr w:type="gramEnd"/>
      <w:r w:rsidRPr="00F32B4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F32B4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гарантиях</w:t>
      </w:r>
      <w:proofErr w:type="gramEnd"/>
      <w:r w:rsidRPr="00F32B4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избирательных прав и права на участие в референдуме граждан Российской Федерации», </w:t>
      </w:r>
      <w:r w:rsidRPr="00F32B4C">
        <w:rPr>
          <w:rFonts w:ascii="Times New Roman CYR" w:hAnsi="Times New Roman CYR"/>
          <w:sz w:val="28"/>
          <w:szCs w:val="28"/>
        </w:rPr>
        <w:t>пункт</w:t>
      </w:r>
      <w:r>
        <w:rPr>
          <w:rFonts w:ascii="Times New Roman CYR" w:hAnsi="Times New Roman CYR"/>
          <w:sz w:val="28"/>
          <w:szCs w:val="28"/>
        </w:rPr>
        <w:t>а</w:t>
      </w:r>
      <w:r w:rsidRPr="00F32B4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</w:t>
      </w:r>
      <w:r w:rsidRPr="00F32B4C">
        <w:rPr>
          <w:rFonts w:ascii="Times New Roman CYR" w:hAnsi="Times New Roman CYR"/>
          <w:sz w:val="28"/>
          <w:szCs w:val="28"/>
        </w:rPr>
        <w:t xml:space="preserve"> статьи 6 Закона Ставропольского</w:t>
      </w:r>
      <w:r>
        <w:rPr>
          <w:rFonts w:ascii="Times New Roman CYR" w:hAnsi="Times New Roman CYR"/>
          <w:sz w:val="28"/>
        </w:rPr>
        <w:t xml:space="preserve"> края </w:t>
      </w:r>
      <w:r w:rsidR="00457725"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16 февраля 2004 года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9-кз </w:t>
      </w:r>
      <w:r>
        <w:rPr>
          <w:rFonts w:ascii="Times New Roman CYR" w:hAnsi="Times New Roman CYR"/>
          <w:sz w:val="28"/>
        </w:rPr>
        <w:t xml:space="preserve">«О референдуме Ставропольского края </w:t>
      </w:r>
      <w:r w:rsidR="00457725">
        <w:rPr>
          <w:rFonts w:ascii="Times New Roman CYR" w:hAnsi="Times New Roman CYR"/>
          <w:sz w:val="28"/>
        </w:rPr>
        <w:t xml:space="preserve">                   </w:t>
      </w:r>
      <w:r>
        <w:rPr>
          <w:rFonts w:ascii="Times New Roman CYR" w:hAnsi="Times New Roman CYR"/>
          <w:sz w:val="28"/>
        </w:rPr>
        <w:t xml:space="preserve">и местном референдуме», </w:t>
      </w:r>
      <w:r>
        <w:rPr>
          <w:sz w:val="28"/>
          <w:szCs w:val="28"/>
        </w:rPr>
        <w:t>территориальная и</w:t>
      </w:r>
      <w:r>
        <w:rPr>
          <w:rFonts w:ascii="Times New Roman CYR" w:hAnsi="Times New Roman CYR"/>
          <w:sz w:val="28"/>
        </w:rPr>
        <w:t>збирательная комиссия Труновского района</w:t>
      </w:r>
    </w:p>
    <w:p w:rsidR="004A16A3" w:rsidRDefault="004A16A3" w:rsidP="004A16A3">
      <w:pPr>
        <w:widowControl/>
        <w:spacing w:line="216" w:lineRule="auto"/>
        <w:ind w:firstLine="851"/>
        <w:jc w:val="both"/>
        <w:rPr>
          <w:rFonts w:ascii="Times New Roman CYR" w:hAnsi="Times New Roman CYR"/>
          <w:sz w:val="28"/>
        </w:rPr>
      </w:pPr>
    </w:p>
    <w:p w:rsidR="004A16A3" w:rsidRDefault="004A16A3" w:rsidP="004A16A3">
      <w:pPr>
        <w:widowControl/>
        <w:spacing w:line="216" w:lineRule="auto"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4A16A3" w:rsidRDefault="004A16A3" w:rsidP="004A16A3">
      <w:pPr>
        <w:widowControl/>
        <w:spacing w:line="216" w:lineRule="auto"/>
        <w:jc w:val="both"/>
        <w:rPr>
          <w:rFonts w:ascii="Times New Roman CYR" w:hAnsi="Times New Roman CYR"/>
          <w:b/>
          <w:sz w:val="28"/>
        </w:rPr>
      </w:pPr>
    </w:p>
    <w:p w:rsidR="004A16A3" w:rsidRDefault="004A16A3" w:rsidP="004A16A3">
      <w:pPr>
        <w:ind w:firstLine="709"/>
        <w:jc w:val="both"/>
        <w:rPr>
          <w:sz w:val="28"/>
          <w:szCs w:val="28"/>
        </w:rPr>
      </w:pPr>
      <w:r w:rsidRPr="00A2628C">
        <w:rPr>
          <w:sz w:val="28"/>
          <w:szCs w:val="28"/>
        </w:rPr>
        <w:t>1. Отказать в регистрации инициативной групп</w:t>
      </w:r>
      <w:r>
        <w:rPr>
          <w:sz w:val="28"/>
          <w:szCs w:val="28"/>
        </w:rPr>
        <w:t>ы</w:t>
      </w:r>
      <w:r w:rsidRPr="00A2628C">
        <w:rPr>
          <w:sz w:val="28"/>
          <w:szCs w:val="28"/>
        </w:rPr>
        <w:t xml:space="preserve"> по выдвижению инициативы проведения местного референдума на территории Труновского муниципального округа Ставропольского края по вопросу: «Считаете ли Вы, что Глава муниципального образования - Труновского муниципального округа Ставропольского кра</w:t>
      </w:r>
      <w:r w:rsidRPr="002E5E7D">
        <w:rPr>
          <w:sz w:val="28"/>
          <w:szCs w:val="28"/>
        </w:rPr>
        <w:t>я должен избираться всеми гражданами Российской Федерации, проживающими на территории Труновского муниципального округа и обладающими в соответствии с федеральным законодательством активным избирательным правом</w:t>
      </w:r>
      <w:r>
        <w:rPr>
          <w:sz w:val="28"/>
          <w:szCs w:val="28"/>
        </w:rPr>
        <w:t>,</w:t>
      </w:r>
      <w:r w:rsidRPr="002E5E7D">
        <w:rPr>
          <w:sz w:val="28"/>
          <w:szCs w:val="28"/>
        </w:rPr>
        <w:t xml:space="preserve"> на основе всеобщего равного и прямого </w:t>
      </w:r>
      <w:r>
        <w:rPr>
          <w:sz w:val="28"/>
          <w:szCs w:val="28"/>
        </w:rPr>
        <w:t xml:space="preserve">избирательного </w:t>
      </w:r>
      <w:r w:rsidRPr="002E5E7D">
        <w:rPr>
          <w:sz w:val="28"/>
          <w:szCs w:val="28"/>
        </w:rPr>
        <w:t>права, при тайном голосовании?».</w:t>
      </w:r>
    </w:p>
    <w:p w:rsidR="004C1506" w:rsidRPr="002E5E7D" w:rsidRDefault="004C1506" w:rsidP="004A16A3">
      <w:pPr>
        <w:ind w:firstLine="709"/>
        <w:jc w:val="both"/>
        <w:rPr>
          <w:sz w:val="28"/>
          <w:szCs w:val="28"/>
        </w:rPr>
      </w:pPr>
    </w:p>
    <w:p w:rsidR="004A16A3" w:rsidRDefault="004A16A3" w:rsidP="004A16A3">
      <w:pPr>
        <w:widowControl/>
        <w:overflowPunct/>
        <w:ind w:firstLine="709"/>
        <w:jc w:val="both"/>
        <w:textAlignment w:val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E6589A">
        <w:rPr>
          <w:rFonts w:eastAsiaTheme="minorHAnsi"/>
          <w:sz w:val="28"/>
          <w:szCs w:val="28"/>
          <w:lang w:eastAsia="en-US"/>
        </w:rPr>
        <w:t xml:space="preserve">. Направить копию настоящего постановления уполномоченным представителям инициативной группы </w:t>
      </w:r>
      <w:r w:rsidRPr="00A2628C">
        <w:rPr>
          <w:sz w:val="28"/>
          <w:szCs w:val="28"/>
        </w:rPr>
        <w:t>по выдвижению инициативы проведения местного референдума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628C">
        <w:rPr>
          <w:sz w:val="28"/>
          <w:szCs w:val="28"/>
        </w:rPr>
        <w:t>на территории Труновского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Сергееву</w:t>
      </w:r>
      <w:r w:rsidRPr="00E6589A">
        <w:rPr>
          <w:rFonts w:eastAsiaTheme="minorHAnsi"/>
          <w:sz w:val="28"/>
          <w:szCs w:val="28"/>
          <w:lang w:eastAsia="en-US"/>
        </w:rPr>
        <w:t xml:space="preserve"> Михаилу </w:t>
      </w:r>
      <w:r>
        <w:rPr>
          <w:rFonts w:eastAsiaTheme="minorHAnsi"/>
          <w:sz w:val="28"/>
          <w:szCs w:val="28"/>
          <w:lang w:eastAsia="en-US"/>
        </w:rPr>
        <w:t>Иванов</w:t>
      </w:r>
      <w:r w:rsidRPr="00E6589A">
        <w:rPr>
          <w:rFonts w:eastAsiaTheme="minorHAnsi"/>
          <w:sz w:val="28"/>
          <w:szCs w:val="28"/>
          <w:lang w:eastAsia="en-US"/>
        </w:rPr>
        <w:t>ичу</w:t>
      </w:r>
      <w:r>
        <w:rPr>
          <w:rFonts w:eastAsiaTheme="minorHAnsi"/>
          <w:sz w:val="28"/>
          <w:szCs w:val="28"/>
          <w:lang w:eastAsia="en-US"/>
        </w:rPr>
        <w:t xml:space="preserve"> и Домашову Алексею Ивановичу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A16A3" w:rsidRDefault="004A16A3" w:rsidP="004A16A3">
      <w:pPr>
        <w:widowControl/>
        <w:spacing w:line="216" w:lineRule="auto"/>
        <w:jc w:val="both"/>
        <w:rPr>
          <w:rFonts w:ascii="Times New Roman CYR" w:hAnsi="Times New Roman CYR"/>
          <w:sz w:val="24"/>
        </w:rPr>
      </w:pPr>
    </w:p>
    <w:p w:rsidR="00457725" w:rsidRPr="00202CE2" w:rsidRDefault="004C1506" w:rsidP="00457725">
      <w:pPr>
        <w:widowControl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</w:t>
      </w:r>
      <w:r w:rsidR="00457725">
        <w:rPr>
          <w:rFonts w:ascii="Times New Roman CYR" w:hAnsi="Times New Roman CYR"/>
          <w:sz w:val="28"/>
        </w:rPr>
        <w:t xml:space="preserve">. </w:t>
      </w:r>
      <w:proofErr w:type="gramStart"/>
      <w:r w:rsidR="00457725">
        <w:rPr>
          <w:rFonts w:ascii="Times New Roman CYR" w:hAnsi="Times New Roman CYR"/>
          <w:sz w:val="28"/>
        </w:rPr>
        <w:t>Разместить</w:t>
      </w:r>
      <w:proofErr w:type="gramEnd"/>
      <w:r w:rsidR="00457725">
        <w:rPr>
          <w:rFonts w:ascii="Times New Roman CYR" w:hAnsi="Times New Roman CYR"/>
          <w:sz w:val="28"/>
        </w:rPr>
        <w:t xml:space="preserve"> настоящее постановление </w:t>
      </w:r>
      <w:r w:rsidR="00457725">
        <w:rPr>
          <w:sz w:val="28"/>
          <w:szCs w:val="28"/>
        </w:rPr>
        <w:t xml:space="preserve">на официальном сайте органов местного самоуправления Труновского муниципального округа Ставропольского края в информационно – телекоммуникационной сети «Интернет» по адресу: </w:t>
      </w:r>
      <w:r w:rsidR="00457725">
        <w:rPr>
          <w:sz w:val="28"/>
          <w:szCs w:val="28"/>
          <w:lang w:val="en-US"/>
        </w:rPr>
        <w:t>www</w:t>
      </w:r>
      <w:r w:rsidR="00457725">
        <w:rPr>
          <w:sz w:val="28"/>
          <w:szCs w:val="28"/>
        </w:rPr>
        <w:t>.</w:t>
      </w:r>
      <w:proofErr w:type="spellStart"/>
      <w:r w:rsidR="00457725">
        <w:rPr>
          <w:sz w:val="28"/>
          <w:szCs w:val="28"/>
          <w:lang w:val="en-US"/>
        </w:rPr>
        <w:t>trunovskiy</w:t>
      </w:r>
      <w:proofErr w:type="spellEnd"/>
      <w:r w:rsidR="00457725" w:rsidRPr="00202CE2">
        <w:rPr>
          <w:sz w:val="28"/>
          <w:szCs w:val="28"/>
        </w:rPr>
        <w:t>26</w:t>
      </w:r>
      <w:proofErr w:type="spellStart"/>
      <w:r w:rsidR="00457725">
        <w:rPr>
          <w:sz w:val="28"/>
          <w:szCs w:val="28"/>
          <w:lang w:val="en-US"/>
        </w:rPr>
        <w:t>raion</w:t>
      </w:r>
      <w:proofErr w:type="spellEnd"/>
      <w:r w:rsidR="00457725" w:rsidRPr="00202CE2">
        <w:rPr>
          <w:sz w:val="28"/>
          <w:szCs w:val="28"/>
        </w:rPr>
        <w:t>.</w:t>
      </w:r>
      <w:r w:rsidR="00457725">
        <w:rPr>
          <w:sz w:val="28"/>
          <w:szCs w:val="28"/>
          <w:lang w:val="en-US"/>
        </w:rPr>
        <w:t>ru</w:t>
      </w:r>
      <w:r w:rsidR="00457725" w:rsidRPr="00202CE2">
        <w:rPr>
          <w:sz w:val="28"/>
          <w:szCs w:val="28"/>
        </w:rPr>
        <w:t>.</w:t>
      </w:r>
    </w:p>
    <w:p w:rsidR="00457725" w:rsidRDefault="00457725" w:rsidP="00457725">
      <w:pPr>
        <w:spacing w:line="240" w:lineRule="exact"/>
        <w:rPr>
          <w:sz w:val="28"/>
          <w:szCs w:val="28"/>
        </w:rPr>
      </w:pPr>
    </w:p>
    <w:p w:rsidR="00457725" w:rsidRDefault="00457725" w:rsidP="00457725">
      <w:pPr>
        <w:spacing w:line="240" w:lineRule="exact"/>
        <w:ind w:firstLine="709"/>
        <w:rPr>
          <w:sz w:val="28"/>
          <w:szCs w:val="28"/>
        </w:rPr>
      </w:pPr>
    </w:p>
    <w:p w:rsidR="00457725" w:rsidRDefault="00457725" w:rsidP="00457725">
      <w:pPr>
        <w:widowControl/>
        <w:spacing w:line="216" w:lineRule="auto"/>
        <w:rPr>
          <w:rFonts w:ascii="Times New Roman CYR" w:hAnsi="Times New Roman CYR"/>
          <w:sz w:val="24"/>
        </w:rPr>
      </w:pPr>
    </w:p>
    <w:p w:rsidR="004C1506" w:rsidRDefault="00457725" w:rsidP="004C1506">
      <w:pPr>
        <w:pStyle w:val="1"/>
        <w:spacing w:line="240" w:lineRule="exact"/>
      </w:pPr>
      <w:r>
        <w:t xml:space="preserve">Председатель </w:t>
      </w:r>
    </w:p>
    <w:p w:rsidR="00457725" w:rsidRDefault="004C1506" w:rsidP="004C1506">
      <w:pPr>
        <w:pStyle w:val="1"/>
        <w:spacing w:line="240" w:lineRule="exact"/>
      </w:pPr>
      <w:r>
        <w:t>территориальной избирательной</w:t>
      </w:r>
    </w:p>
    <w:p w:rsidR="00457725" w:rsidRDefault="004C1506" w:rsidP="004C1506">
      <w:pPr>
        <w:pStyle w:val="1"/>
        <w:spacing w:line="240" w:lineRule="exact"/>
      </w:pPr>
      <w:r>
        <w:t xml:space="preserve">комиссии </w:t>
      </w:r>
      <w:r w:rsidR="00457725">
        <w:t xml:space="preserve">Труновского района                          </w:t>
      </w:r>
      <w:r>
        <w:t xml:space="preserve">              </w:t>
      </w:r>
      <w:r w:rsidR="00457725">
        <w:t xml:space="preserve">                    Л.Н. Титова</w:t>
      </w:r>
    </w:p>
    <w:p w:rsidR="00457725" w:rsidRDefault="00457725" w:rsidP="004C1506">
      <w:pPr>
        <w:widowControl/>
        <w:spacing w:line="240" w:lineRule="exact"/>
        <w:rPr>
          <w:rFonts w:ascii="Times New Roman CYR" w:hAnsi="Times New Roman CYR"/>
          <w:sz w:val="28"/>
        </w:rPr>
      </w:pPr>
    </w:p>
    <w:p w:rsidR="00457725" w:rsidRDefault="00457725" w:rsidP="004C1506">
      <w:pPr>
        <w:widowControl/>
        <w:spacing w:line="240" w:lineRule="exact"/>
        <w:rPr>
          <w:rFonts w:ascii="Times New Roman CYR" w:hAnsi="Times New Roman CYR"/>
          <w:sz w:val="28"/>
        </w:rPr>
      </w:pPr>
    </w:p>
    <w:p w:rsidR="004C1506" w:rsidRDefault="00457725" w:rsidP="004C1506">
      <w:pPr>
        <w:widowControl/>
        <w:spacing w:line="240" w:lineRule="exact"/>
        <w:ind w:right="-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Секретарь</w:t>
      </w:r>
    </w:p>
    <w:p w:rsidR="004C1506" w:rsidRDefault="004C1506" w:rsidP="004C1506">
      <w:pPr>
        <w:pStyle w:val="1"/>
        <w:spacing w:line="240" w:lineRule="exact"/>
      </w:pPr>
      <w:r>
        <w:t>территориальной избирательной</w:t>
      </w:r>
    </w:p>
    <w:p w:rsidR="004A16A3" w:rsidRPr="00457725" w:rsidRDefault="004C1506" w:rsidP="004C1506">
      <w:pPr>
        <w:widowControl/>
        <w:spacing w:line="240" w:lineRule="exact"/>
        <w:ind w:right="-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комиссии</w:t>
      </w:r>
      <w:r w:rsidR="00457725">
        <w:rPr>
          <w:rFonts w:ascii="Times New Roman CYR" w:hAnsi="Times New Roman CYR"/>
          <w:sz w:val="28"/>
        </w:rPr>
        <w:t xml:space="preserve"> Труновского района                                                     Л.Н. Мартынова</w:t>
      </w:r>
    </w:p>
    <w:sectPr w:rsidR="004A16A3" w:rsidRPr="00457725" w:rsidSect="00457725">
      <w:headerReference w:type="default" r:id="rId7"/>
      <w:pgSz w:w="11907" w:h="16840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AB" w:rsidRDefault="00924DAB">
      <w:r>
        <w:separator/>
      </w:r>
    </w:p>
  </w:endnote>
  <w:endnote w:type="continuationSeparator" w:id="0">
    <w:p w:rsidR="00924DAB" w:rsidRDefault="0092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AB" w:rsidRDefault="00924DAB">
      <w:r>
        <w:separator/>
      </w:r>
    </w:p>
  </w:footnote>
  <w:footnote w:type="continuationSeparator" w:id="0">
    <w:p w:rsidR="00924DAB" w:rsidRDefault="0092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B7" w:rsidRDefault="004A16A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F70">
      <w:rPr>
        <w:rStyle w:val="a5"/>
        <w:noProof/>
      </w:rPr>
      <w:t>2</w:t>
    </w:r>
    <w:r>
      <w:rPr>
        <w:rStyle w:val="a5"/>
      </w:rPr>
      <w:fldChar w:fldCharType="end"/>
    </w:r>
  </w:p>
  <w:p w:rsidR="00D14FB7" w:rsidRDefault="00924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6A3"/>
    <w:rsid w:val="00007E30"/>
    <w:rsid w:val="00055F49"/>
    <w:rsid w:val="00077D23"/>
    <w:rsid w:val="000964F6"/>
    <w:rsid w:val="000B0388"/>
    <w:rsid w:val="000C53BE"/>
    <w:rsid w:val="00106DED"/>
    <w:rsid w:val="001778C1"/>
    <w:rsid w:val="002B4BF1"/>
    <w:rsid w:val="002E5FCB"/>
    <w:rsid w:val="003564CA"/>
    <w:rsid w:val="00457725"/>
    <w:rsid w:val="0049340C"/>
    <w:rsid w:val="004A16A3"/>
    <w:rsid w:val="004C1506"/>
    <w:rsid w:val="00552EF8"/>
    <w:rsid w:val="00580596"/>
    <w:rsid w:val="006F2F68"/>
    <w:rsid w:val="007D0621"/>
    <w:rsid w:val="007D4E8A"/>
    <w:rsid w:val="00835E09"/>
    <w:rsid w:val="00840360"/>
    <w:rsid w:val="008B12FE"/>
    <w:rsid w:val="008C3E64"/>
    <w:rsid w:val="008F6DD6"/>
    <w:rsid w:val="009249B3"/>
    <w:rsid w:val="00924DAB"/>
    <w:rsid w:val="009535AF"/>
    <w:rsid w:val="00956055"/>
    <w:rsid w:val="00A26917"/>
    <w:rsid w:val="00A31ED7"/>
    <w:rsid w:val="00AC287B"/>
    <w:rsid w:val="00B012BB"/>
    <w:rsid w:val="00BB6766"/>
    <w:rsid w:val="00C110B8"/>
    <w:rsid w:val="00CE34B0"/>
    <w:rsid w:val="00DB6C93"/>
    <w:rsid w:val="00DF7A4F"/>
    <w:rsid w:val="00E01751"/>
    <w:rsid w:val="00ED5F70"/>
    <w:rsid w:val="00EE1820"/>
    <w:rsid w:val="00EE27CA"/>
    <w:rsid w:val="00F13F56"/>
    <w:rsid w:val="00F15C3C"/>
    <w:rsid w:val="00F752B1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6A3"/>
    <w:pPr>
      <w:keepNext/>
      <w:widowControl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6A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4A16A3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4A16A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A16A3"/>
  </w:style>
  <w:style w:type="paragraph" w:styleId="a6">
    <w:name w:val="Title"/>
    <w:basedOn w:val="a"/>
    <w:link w:val="a7"/>
    <w:qFormat/>
    <w:rsid w:val="004A16A3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7">
    <w:name w:val="Название Знак"/>
    <w:basedOn w:val="a0"/>
    <w:link w:val="a6"/>
    <w:rsid w:val="004A16A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4A16A3"/>
    <w:pPr>
      <w:widowControl/>
      <w:jc w:val="center"/>
    </w:pPr>
    <w:rPr>
      <w:rFonts w:ascii="Times New Roman CYR" w:hAnsi="Times New Roman CYR"/>
      <w:b/>
      <w:sz w:val="28"/>
    </w:rPr>
  </w:style>
  <w:style w:type="paragraph" w:styleId="2">
    <w:name w:val="Body Text 2"/>
    <w:basedOn w:val="a"/>
    <w:link w:val="20"/>
    <w:semiHidden/>
    <w:rsid w:val="004A16A3"/>
    <w:pPr>
      <w:widowControl/>
      <w:tabs>
        <w:tab w:val="left" w:pos="-993"/>
      </w:tabs>
      <w:spacing w:line="240" w:lineRule="exact"/>
      <w:ind w:right="4819"/>
    </w:pPr>
    <w:rPr>
      <w:rFonts w:ascii="Times New Roman CYR" w:hAnsi="Times New Roman CYR"/>
      <w:sz w:val="28"/>
    </w:rPr>
  </w:style>
  <w:style w:type="character" w:customStyle="1" w:styleId="20">
    <w:name w:val="Основной текст 2 Знак"/>
    <w:basedOn w:val="a0"/>
    <w:link w:val="2"/>
    <w:semiHidden/>
    <w:rsid w:val="004A16A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C15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1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2021-03-24T10:54:00Z</cp:lastPrinted>
  <dcterms:created xsi:type="dcterms:W3CDTF">2021-03-22T09:19:00Z</dcterms:created>
  <dcterms:modified xsi:type="dcterms:W3CDTF">2021-03-24T10:58:00Z</dcterms:modified>
</cp:coreProperties>
</file>