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2B" w:rsidRPr="00E0772B" w:rsidRDefault="00E0772B" w:rsidP="00E0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ПАМЯТКА</w:t>
      </w:r>
    </w:p>
    <w:p w:rsidR="00EC6D8B" w:rsidRPr="00E0772B" w:rsidRDefault="00E0772B" w:rsidP="00E0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7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граждан, изъявивших желание участвовать в программе </w:t>
      </w:r>
      <w:proofErr w:type="spellStart"/>
      <w:r w:rsidRPr="00E0772B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bookmarkStart w:id="0" w:name="_GoBack"/>
      <w:bookmarkEnd w:id="0"/>
      <w:proofErr w:type="spellEnd"/>
    </w:p>
    <w:p w:rsidR="00E0772B" w:rsidRPr="00E0772B" w:rsidRDefault="00E0772B" w:rsidP="00E0772B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ru-RU"/>
        </w:rPr>
      </w:pP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газопроводов, а уже потом строительство газоп</w:t>
      </w:r>
      <w:r>
        <w:rPr>
          <w:rFonts w:ascii="Times New Roman" w:hAnsi="Times New Roman" w:cs="Times New Roman"/>
          <w:sz w:val="28"/>
          <w:szCs w:val="28"/>
          <w:lang w:val="ru-RU"/>
        </w:rPr>
        <w:t>ровода до границ земельных участков заявителей.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дают в региональную программу газификации, в целях создания условий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Какой уровень газификации является целевым? Почему это не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0%?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 уровень газификации оценивается 82,9 %.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ванным горячим водоснабжением, автономным и централизованным отоплением.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энергоносители, обеспечат сбалансированность всех секторов энергетики.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EC6D8B" w:rsidRDefault="00EC6D8B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подключе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ние до (границы земельного участка)?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слуг регулируется государством, если воспользоваться сторонней организацией, то услуги оказываются на договорной основе.  </w:t>
      </w: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 помогут подобрать оборудование.  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EC6D8B" w:rsidRDefault="00EC6D8B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нео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</w:t>
      </w:r>
      <w:r>
        <w:rPr>
          <w:rFonts w:ascii="Times New Roman" w:hAnsi="Times New Roman" w:cs="Times New Roman"/>
          <w:sz w:val="28"/>
          <w:szCs w:val="28"/>
          <w:lang w:val="ru-RU"/>
        </w:rPr>
        <w:t>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внутреннего газ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опровода по дому, монтаж газоиспользующего оборудования.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если параметры подключения Вашего индиви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</w:t>
      </w:r>
      <w:r>
        <w:rPr>
          <w:rFonts w:ascii="Times New Roman" w:hAnsi="Times New Roman" w:cs="Times New Roman"/>
          <w:sz w:val="28"/>
          <w:szCs w:val="28"/>
          <w:lang w:val="ru-RU"/>
        </w:rPr>
        <w:t>служивание внутридомового газоиспользующего оборудования, необходимое для обеспечения безопасной эксплуатации.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увеличения, в связи с подключением, для граждан не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удет.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EC6D8B" w:rsidRDefault="00EC6D8B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8" w:tooltip="https://connectgas.ru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EC6D8B" w:rsidRDefault="00D76CD8">
      <w:pPr>
        <w:pStyle w:val="af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 подключении заключ</w:t>
      </w:r>
      <w:r>
        <w:rPr>
          <w:rFonts w:ascii="Times New Roman" w:hAnsi="Times New Roman" w:cs="Times New Roman"/>
          <w:sz w:val="28"/>
          <w:szCs w:val="28"/>
          <w:lang w:val="ru-RU"/>
        </w:rPr>
        <w:t>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редства, однако срок договора о подключении может быть скорректирован.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D8B" w:rsidRDefault="00EC6D8B">
      <w:pPr>
        <w:pStyle w:val="af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</w:t>
      </w:r>
      <w:r>
        <w:rPr>
          <w:rFonts w:ascii="Times New Roman" w:hAnsi="Times New Roman" w:cs="Times New Roman"/>
          <w:sz w:val="28"/>
          <w:szCs w:val="28"/>
          <w:lang w:val="ru-RU"/>
        </w:rPr>
        <w:t>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</w:t>
      </w:r>
      <w:r>
        <w:rPr>
          <w:rFonts w:ascii="Times New Roman" w:hAnsi="Times New Roman" w:cs="Times New Roman"/>
          <w:sz w:val="28"/>
          <w:szCs w:val="28"/>
          <w:lang w:val="ru-RU"/>
        </w:rPr>
        <w:t>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EC6D8B" w:rsidRDefault="00D76CD8">
      <w:pPr>
        <w:pStyle w:val="af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</w:t>
      </w:r>
      <w:r>
        <w:rPr>
          <w:rFonts w:ascii="Times New Roman" w:hAnsi="Times New Roman" w:cs="Times New Roman"/>
          <w:sz w:val="28"/>
          <w:szCs w:val="28"/>
          <w:lang w:val="ru-RU"/>
        </w:rPr>
        <w:t>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EC6D8B" w:rsidRDefault="00D76C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6D8B" w:rsidRDefault="00EC6D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D8B" w:rsidRDefault="00EC6D8B">
      <w:pPr>
        <w:rPr>
          <w:lang w:val="ru-RU"/>
        </w:rPr>
      </w:pPr>
    </w:p>
    <w:sectPr w:rsidR="00EC6D8B" w:rsidSect="00E0772B">
      <w:headerReference w:type="default" r:id="rId9"/>
      <w:pgSz w:w="12240" w:h="15840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D8" w:rsidRDefault="00D76CD8">
      <w:pPr>
        <w:spacing w:after="0" w:line="240" w:lineRule="auto"/>
      </w:pPr>
      <w:r>
        <w:separator/>
      </w:r>
    </w:p>
  </w:endnote>
  <w:endnote w:type="continuationSeparator" w:id="0">
    <w:p w:rsidR="00D76CD8" w:rsidRDefault="00D7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D8" w:rsidRDefault="00D76CD8">
      <w:pPr>
        <w:spacing w:after="0" w:line="240" w:lineRule="auto"/>
      </w:pPr>
      <w:r>
        <w:separator/>
      </w:r>
    </w:p>
  </w:footnote>
  <w:footnote w:type="continuationSeparator" w:id="0">
    <w:p w:rsidR="00D76CD8" w:rsidRDefault="00D7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EC6D8B" w:rsidRDefault="00D76CD8">
        <w:pPr>
          <w:pStyle w:val="af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0772B" w:rsidRPr="00E0772B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6D8B" w:rsidRDefault="00EC6D8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73"/>
    <w:multiLevelType w:val="hybridMultilevel"/>
    <w:tmpl w:val="CEFE5B98"/>
    <w:lvl w:ilvl="0" w:tplc="33BE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89B56">
      <w:start w:val="1"/>
      <w:numFmt w:val="lowerLetter"/>
      <w:lvlText w:val="%2."/>
      <w:lvlJc w:val="left"/>
      <w:pPr>
        <w:ind w:left="1440" w:hanging="360"/>
      </w:pPr>
    </w:lvl>
    <w:lvl w:ilvl="2" w:tplc="A45496D8">
      <w:start w:val="1"/>
      <w:numFmt w:val="lowerRoman"/>
      <w:lvlText w:val="%3."/>
      <w:lvlJc w:val="right"/>
      <w:pPr>
        <w:ind w:left="2160" w:hanging="180"/>
      </w:pPr>
    </w:lvl>
    <w:lvl w:ilvl="3" w:tplc="81E0E5B6">
      <w:start w:val="1"/>
      <w:numFmt w:val="decimal"/>
      <w:lvlText w:val="%4."/>
      <w:lvlJc w:val="left"/>
      <w:pPr>
        <w:ind w:left="2880" w:hanging="360"/>
      </w:pPr>
    </w:lvl>
    <w:lvl w:ilvl="4" w:tplc="3E3619EE">
      <w:start w:val="1"/>
      <w:numFmt w:val="lowerLetter"/>
      <w:lvlText w:val="%5."/>
      <w:lvlJc w:val="left"/>
      <w:pPr>
        <w:ind w:left="3600" w:hanging="360"/>
      </w:pPr>
    </w:lvl>
    <w:lvl w:ilvl="5" w:tplc="4516BD96">
      <w:start w:val="1"/>
      <w:numFmt w:val="lowerRoman"/>
      <w:lvlText w:val="%6."/>
      <w:lvlJc w:val="right"/>
      <w:pPr>
        <w:ind w:left="4320" w:hanging="180"/>
      </w:pPr>
    </w:lvl>
    <w:lvl w:ilvl="6" w:tplc="D64CAD8E">
      <w:start w:val="1"/>
      <w:numFmt w:val="decimal"/>
      <w:lvlText w:val="%7."/>
      <w:lvlJc w:val="left"/>
      <w:pPr>
        <w:ind w:left="5040" w:hanging="360"/>
      </w:pPr>
    </w:lvl>
    <w:lvl w:ilvl="7" w:tplc="A10E3BB4">
      <w:start w:val="1"/>
      <w:numFmt w:val="lowerLetter"/>
      <w:lvlText w:val="%8."/>
      <w:lvlJc w:val="left"/>
      <w:pPr>
        <w:ind w:left="5760" w:hanging="360"/>
      </w:pPr>
    </w:lvl>
    <w:lvl w:ilvl="8" w:tplc="CCE2A9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B"/>
    <w:rsid w:val="00D76CD8"/>
    <w:rsid w:val="00E0772B"/>
    <w:rsid w:val="00E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Стрельникова</cp:lastModifiedBy>
  <cp:revision>5</cp:revision>
  <cp:lastPrinted>2021-08-20T13:37:00Z</cp:lastPrinted>
  <dcterms:created xsi:type="dcterms:W3CDTF">2021-07-21T22:49:00Z</dcterms:created>
  <dcterms:modified xsi:type="dcterms:W3CDTF">2021-08-20T13:37:00Z</dcterms:modified>
</cp:coreProperties>
</file>