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C840E2">
        <w:rPr>
          <w:sz w:val="28"/>
          <w:szCs w:val="28"/>
        </w:rPr>
        <w:t>17.06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:rsidR="00E332D3" w:rsidRPr="00E332D3" w:rsidRDefault="00E332D3" w:rsidP="00E332D3"/>
    <w:p w:rsidR="00E332D3" w:rsidRDefault="00E332D3" w:rsidP="00E332D3"/>
    <w:p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</w:t>
      </w:r>
      <w:proofErr w:type="gramStart"/>
      <w:r>
        <w:rPr>
          <w:sz w:val="28"/>
          <w:szCs w:val="28"/>
        </w:rPr>
        <w:t xml:space="preserve">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</w:t>
      </w:r>
      <w:proofErr w:type="gramEnd"/>
      <w:r>
        <w:rPr>
          <w:sz w:val="28"/>
          <w:szCs w:val="28"/>
        </w:rPr>
        <w:t xml:space="preserve">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15067F" w:rsidRPr="0015067F"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Труновского муниципального округа Ставропольского края от 05.02.2021 № 177-п </w:t>
      </w:r>
      <w:r w:rsidR="00C840E2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15067F" w:rsidRPr="0015067F">
        <w:rPr>
          <w:color w:val="000000"/>
          <w:sz w:val="28"/>
          <w:szCs w:val="28"/>
          <w:shd w:val="clear" w:color="auto" w:fill="FFFFFF"/>
        </w:rPr>
        <w:t>«О размещении нестационарных торговых объектов на территории Труновского муниципального округа Ставропольского края на 2021 год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</w:p>
    <w:p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proofErr w:type="gramStart"/>
        <w:r w:rsidR="00C840E2">
          <w:rPr>
            <w:color w:val="000000"/>
            <w:sz w:val="28"/>
            <w:szCs w:val="28"/>
          </w:rPr>
          <w:t>п</w:t>
        </w:r>
        <w:proofErr w:type="gramEnd"/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C840E2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C840E2">
        <w:rPr>
          <w:sz w:val="28"/>
          <w:szCs w:val="28"/>
        </w:rPr>
        <w:t>29</w:t>
      </w:r>
      <w:r w:rsidR="00E332D3">
        <w:rPr>
          <w:sz w:val="28"/>
          <w:szCs w:val="28"/>
        </w:rPr>
        <w:t>.</w:t>
      </w:r>
      <w:r w:rsidR="00C840E2">
        <w:rPr>
          <w:sz w:val="28"/>
          <w:szCs w:val="28"/>
        </w:rPr>
        <w:t>03</w:t>
      </w:r>
      <w:r w:rsidR="00E332D3">
        <w:rPr>
          <w:sz w:val="28"/>
          <w:szCs w:val="28"/>
        </w:rPr>
        <w:t>.20</w:t>
      </w:r>
      <w:r w:rsidR="00C840E2">
        <w:rPr>
          <w:sz w:val="28"/>
          <w:szCs w:val="28"/>
        </w:rPr>
        <w:t>21 № 331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proofErr w:type="gramStart"/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15067F" w:rsidRPr="0015067F"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Труновского муниципального округа Ставропольского края от 05.02.2021</w:t>
      </w:r>
      <w:r w:rsidR="00C840E2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15067F" w:rsidRPr="0015067F">
        <w:rPr>
          <w:color w:val="000000"/>
          <w:sz w:val="28"/>
          <w:szCs w:val="28"/>
          <w:shd w:val="clear" w:color="auto" w:fill="FFFFFF"/>
        </w:rPr>
        <w:t xml:space="preserve"> № 177-п «О размещении нестационарных торговых объектов на территории Труновского муниципального округа Ставропольского края на 2021 год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C840E2">
        <w:rPr>
          <w:color w:val="000000"/>
          <w:sz w:val="28"/>
          <w:szCs w:val="28"/>
          <w:shd w:val="clear" w:color="auto" w:fill="FFFFFF"/>
        </w:rPr>
        <w:t xml:space="preserve">   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840E2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bookmarkStart w:id="0" w:name="_GoBack"/>
      <w:bookmarkEnd w:id="0"/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987D27">
        <w:rPr>
          <w:color w:val="000000"/>
          <w:sz w:val="28"/>
          <w:szCs w:val="28"/>
          <w:shd w:val="clear" w:color="auto" w:fill="FFFFFF"/>
        </w:rPr>
        <w:t xml:space="preserve">Е.А. </w:t>
      </w:r>
      <w:proofErr w:type="spellStart"/>
      <w:r w:rsidR="00987D27">
        <w:rPr>
          <w:color w:val="000000"/>
          <w:sz w:val="28"/>
          <w:szCs w:val="28"/>
          <w:shd w:val="clear" w:color="auto" w:fill="FFFFFF"/>
        </w:rPr>
        <w:t>Пластуновой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  <w:proofErr w:type="gramEnd"/>
    </w:p>
    <w:p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 проекта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с </w:t>
      </w:r>
      <w:r w:rsidR="0015067F">
        <w:rPr>
          <w:rFonts w:ascii="Times New Roman" w:hAnsi="Times New Roman" w:cs="Times New Roman"/>
          <w:sz w:val="28"/>
          <w:szCs w:val="28"/>
        </w:rPr>
        <w:t>02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15067F">
        <w:rPr>
          <w:rFonts w:ascii="Times New Roman" w:hAnsi="Times New Roman" w:cs="Times New Roman"/>
          <w:sz w:val="28"/>
          <w:szCs w:val="28"/>
        </w:rPr>
        <w:t>июня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5067F">
        <w:rPr>
          <w:rFonts w:ascii="Times New Roman" w:hAnsi="Times New Roman" w:cs="Times New Roman"/>
          <w:sz w:val="28"/>
          <w:szCs w:val="28"/>
        </w:rPr>
        <w:t>16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15067F">
        <w:rPr>
          <w:rFonts w:ascii="Times New Roman" w:hAnsi="Times New Roman" w:cs="Times New Roman"/>
          <w:sz w:val="28"/>
          <w:szCs w:val="28"/>
        </w:rPr>
        <w:t>июня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  и  предложения  не поступили.</w:t>
      </w:r>
    </w:p>
    <w:p w:rsidR="00851F62" w:rsidRDefault="0089453E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15067F" w:rsidRPr="0015067F">
        <w:rPr>
          <w:rFonts w:ascii="Times New Roman" w:hAnsi="Times New Roman" w:cs="Times New Roman"/>
          <w:sz w:val="28"/>
          <w:szCs w:val="28"/>
        </w:rPr>
        <w:t>http://www.trunovskiy26raion.ru/otsenka-reguliruyushchego-vozdeystviya/?SECTION_ID=589&amp;ELEMENT_ID=20284</w:t>
      </w:r>
      <w:r w:rsidR="00F0315C">
        <w:rPr>
          <w:rFonts w:ascii="Times New Roman" w:hAnsi="Times New Roman" w:cs="Times New Roman"/>
          <w:sz w:val="28"/>
          <w:szCs w:val="28"/>
        </w:rPr>
        <w:t>.</w:t>
      </w:r>
    </w:p>
    <w:p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2A8">
        <w:rPr>
          <w:rFonts w:ascii="Times New Roman" w:hAnsi="Times New Roman" w:cs="Times New Roman"/>
          <w:sz w:val="28"/>
          <w:szCs w:val="28"/>
        </w:rPr>
        <w:t xml:space="preserve">На   основе   проведенной   оценки 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 ходе  публичных  консультаций,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  <w:proofErr w:type="gramEnd"/>
    </w:p>
    <w:p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разработчиком соблюдены, установленные 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3D5" w:rsidRDefault="0006799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7991">
        <w:rPr>
          <w:rFonts w:ascii="Times New Roman" w:hAnsi="Times New Roman" w:cs="Times New Roman"/>
          <w:sz w:val="28"/>
          <w:szCs w:val="28"/>
        </w:rPr>
        <w:t>Е.А. Пластунова</w:t>
      </w:r>
      <w:r w:rsidR="0018753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28" w:rsidRDefault="00A74628" w:rsidP="00741DA4">
      <w:r>
        <w:separator/>
      </w:r>
    </w:p>
  </w:endnote>
  <w:endnote w:type="continuationSeparator" w:id="0">
    <w:p w:rsidR="00A74628" w:rsidRDefault="00A74628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28" w:rsidRDefault="00A74628" w:rsidP="00741DA4">
      <w:r>
        <w:separator/>
      </w:r>
    </w:p>
  </w:footnote>
  <w:footnote w:type="continuationSeparator" w:id="0">
    <w:p w:rsidR="00A74628" w:rsidRDefault="00A74628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87530"/>
    <w:rsid w:val="00237390"/>
    <w:rsid w:val="00351359"/>
    <w:rsid w:val="003902A8"/>
    <w:rsid w:val="003A7633"/>
    <w:rsid w:val="003D137B"/>
    <w:rsid w:val="004A4510"/>
    <w:rsid w:val="004F7D1E"/>
    <w:rsid w:val="005153D5"/>
    <w:rsid w:val="005438C2"/>
    <w:rsid w:val="00583C0F"/>
    <w:rsid w:val="00741DA4"/>
    <w:rsid w:val="00851F62"/>
    <w:rsid w:val="008878DE"/>
    <w:rsid w:val="0089453E"/>
    <w:rsid w:val="00905E7D"/>
    <w:rsid w:val="00987D27"/>
    <w:rsid w:val="00A74628"/>
    <w:rsid w:val="00AC7F15"/>
    <w:rsid w:val="00B908D1"/>
    <w:rsid w:val="00BC4204"/>
    <w:rsid w:val="00BF1A02"/>
    <w:rsid w:val="00C003CE"/>
    <w:rsid w:val="00C0544F"/>
    <w:rsid w:val="00C840E2"/>
    <w:rsid w:val="00D409A7"/>
    <w:rsid w:val="00DA314C"/>
    <w:rsid w:val="00DC1E40"/>
    <w:rsid w:val="00E25DA3"/>
    <w:rsid w:val="00E332D3"/>
    <w:rsid w:val="00EB4334"/>
    <w:rsid w:val="00EC02D7"/>
    <w:rsid w:val="00F0315C"/>
    <w:rsid w:val="00F66095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2021-02-16T05:35:00Z</cp:lastPrinted>
  <dcterms:created xsi:type="dcterms:W3CDTF">2021-02-16T05:30:00Z</dcterms:created>
  <dcterms:modified xsi:type="dcterms:W3CDTF">2021-06-18T06:05:00Z</dcterms:modified>
</cp:coreProperties>
</file>